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A" w:rsidRDefault="00D54EAA" w:rsidP="00D54EAA">
      <w:pPr>
        <w:adjustRightInd w:val="0"/>
        <w:snapToGrid w:val="0"/>
        <w:spacing w:line="48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733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塔式起重机钢结构组合式基础平台检查表</w:t>
      </w:r>
    </w:p>
    <w:p w:rsidR="00D54EAA" w:rsidRDefault="00D54EAA" w:rsidP="00D54EAA">
      <w:pPr>
        <w:adjustRightInd w:val="0"/>
        <w:snapToGrid w:val="0"/>
        <w:spacing w:line="48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638"/>
        <w:gridCol w:w="426"/>
        <w:gridCol w:w="5811"/>
        <w:gridCol w:w="1276"/>
        <w:gridCol w:w="1985"/>
      </w:tblGrid>
      <w:tr w:rsidR="00D54EAA" w:rsidRPr="00E05A26" w:rsidTr="00097D33">
        <w:trPr>
          <w:trHeight w:val="735"/>
        </w:trPr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</w:p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   查   分   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</w:t>
            </w:r>
            <w:r w:rsidRPr="00E05A26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</w:t>
            </w:r>
            <w:r w:rsidRPr="00E05A26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</w:t>
            </w:r>
            <w:r w:rsidRPr="00E05A26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</w:t>
            </w:r>
          </w:p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（简要说明）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施工方案编制管理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方案编制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按照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相应的技术规程、规范、《塔机说明书》及市级及以上工法为设计和计算依据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方案中明确施工工艺技术、验收要求及日常检查要求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4EAA" w:rsidRPr="00E05A26" w:rsidTr="00097D33">
        <w:trPr>
          <w:trHeight w:val="1575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钢平台的设计</w:t>
            </w:r>
          </w:p>
        </w:tc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spacing w:line="1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选用钢材和焊接材料的牌号或型号：_________________________________ 焊接方法：________________ </w:t>
            </w:r>
          </w:p>
          <w:p w:rsidR="00D54EAA" w:rsidRPr="00E05A26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焊缝形式：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 焊缝的焊透深度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 无损检测的方法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工厂制作件：_______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工地安装焊缝部位：__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工地现场拼装焊接的位置：___________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焊缝质量的等级：___________级</w:t>
            </w:r>
          </w:p>
        </w:tc>
      </w:tr>
      <w:tr w:rsidR="00D54EAA" w:rsidRPr="00E05A26" w:rsidTr="00097D33">
        <w:trPr>
          <w:trHeight w:val="527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8354F3" w:rsidRDefault="00D54EAA" w:rsidP="00097D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焊接验算满足安全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BC3DE8" w:rsidRDefault="00D54EAA" w:rsidP="00097D3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54EAA" w:rsidRPr="00E05A26" w:rsidTr="00097D33">
        <w:trPr>
          <w:trHeight w:val="563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焊接连接构造设计，节点区是否便于焊接操作和焊后检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格构柱及其缀件</w:t>
            </w:r>
            <w:proofErr w:type="gramEnd"/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格构柱采用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四肢组合式对称构件，截面轮廓尺寸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400mm×400mm，分</w:t>
            </w: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肢采用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等边角钢，且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L90mm×8mm。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截面轮廓尺寸：</w:t>
            </w:r>
          </w:p>
          <w:p w:rsidR="00D54EAA" w:rsidRDefault="00D54EAA" w:rsidP="00097D33">
            <w:pPr>
              <w:widowControl/>
              <w:spacing w:line="240" w:lineRule="exact"/>
              <w:ind w:firstLineChars="245" w:firstLine="49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mm×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mm</w:t>
            </w:r>
          </w:p>
          <w:p w:rsidR="00D54EAA" w:rsidRDefault="00D54EAA" w:rsidP="00097D33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等边角钢：</w:t>
            </w:r>
          </w:p>
          <w:p w:rsidR="00D54EAA" w:rsidRPr="00E05A26" w:rsidRDefault="00D54EAA" w:rsidP="00097D33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mm×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mm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</w:t>
            </w:r>
            <w:proofErr w:type="gramEnd"/>
          </w:p>
          <w:p w:rsidR="00D54EAA" w:rsidRPr="00E05A26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54EAA" w:rsidRPr="00E05A26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</w:t>
            </w:r>
            <w:r w:rsidRPr="008354F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缀板宽长比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不小于</w:t>
            </w:r>
            <w:r w:rsidRPr="008354F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2/3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，厚长比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1/40,且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6mm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BC3DE8" w:rsidRDefault="00D54EAA" w:rsidP="00097D3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C3DE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缀板宽长比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</w:p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厚长比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: 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  mm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缀板间距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2倍缀板长度且分肢长细比符合规程要求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缀板间距：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缀板长度：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</w:t>
            </w:r>
            <w:proofErr w:type="gramEnd"/>
          </w:p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斜缀条与构件轴线间的夹角控制在40°-60°范围内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夹角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    度。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缀条截面选用角钢的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L56×5，长细比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不小于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80，横缀条间距符合分肢长细比的规定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角钢规格：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长细比：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钢平台与</w:t>
            </w: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格构柱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</w:rPr>
              <w:t>的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连接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◆钢平台型钢主梁与</w:t>
            </w:r>
            <w:proofErr w:type="gramStart"/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格构柱</w:t>
            </w:r>
            <w:proofErr w:type="gramEnd"/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焊接连接是否满足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抗压</w:t>
            </w: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抗拔要求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</w:t>
            </w:r>
            <w:r w:rsidRPr="008354F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采用螺栓连接或混合连接方式，明确高强螺栓预紧力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大小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BC3DE8" w:rsidRDefault="00D54EAA" w:rsidP="00097D3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C3DE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416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spacing w:line="1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土方分层开挖</w:t>
            </w: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后格构柱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间的型钢支撑构造设计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型钢支撑的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：________________  </w:t>
            </w:r>
          </w:p>
          <w:p w:rsidR="00D54EAA" w:rsidRPr="00E05A26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焊缝厚度：________________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剪刀</w:t>
            </w: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撑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竖向间距：______________________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制作质量控制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定位管理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灌注桩成孔的中心位置、孔深、孔径、垂直度等在误差允许范围内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格构柱柱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端中心线对轴线的偏差、柱基准点标高和</w:t>
            </w: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柱轴线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垂直度的偏差等在允许范围内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proofErr w:type="gramStart"/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格构柱</w:t>
            </w:r>
            <w:proofErr w:type="gramEnd"/>
            <w:r w:rsidRPr="00E05A26">
              <w:rPr>
                <w:rFonts w:ascii="宋体" w:eastAsia="宋体" w:hAnsi="宋体" w:cs="宋体" w:hint="eastAsia"/>
                <w:color w:val="000000"/>
                <w:kern w:val="0"/>
              </w:rPr>
              <w:t>与钢平台的制作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是否在具有焊接工艺装备的室内进行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施工现场实施成品安装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钢平台承受交变载荷的主要受力构件、受力部位的焊接，是否与母材等强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◆焊缝是否焊透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焊接质量的控制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现场实施焊接作业的焊工持有有效证件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重要部位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焊接持证人员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具有中级及以上国家职业资格证书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在焊接施工前对焊工进行相应的技术交底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焊接施工前进行焊接工艺评定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对焊缝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外观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当构件采用螺栓连接时，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验收与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使用管理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现场管理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</w:t>
            </w:r>
            <w:r w:rsidRPr="006A5D1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现场按照图纸、方案、流程组织施工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组合式基础平台施工前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按规定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组织专项方案专家论证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54EAA" w:rsidRPr="00E05A26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委托具有相应资质的检验检测机构进行验收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是□ 否□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若是</w:t>
            </w:r>
            <w:r w:rsidRPr="003D0D59">
              <w:rPr>
                <w:rFonts w:ascii="宋体" w:eastAsia="宋体" w:hAnsi="宋体" w:cs="宋体" w:hint="eastAsia"/>
                <w:color w:val="000000"/>
                <w:kern w:val="0"/>
              </w:rPr>
              <w:t>附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相应资质及</w:t>
            </w:r>
            <w:r w:rsidRPr="003D0D59">
              <w:rPr>
                <w:rFonts w:ascii="宋体" w:eastAsia="宋体" w:hAnsi="宋体" w:cs="宋体" w:hint="eastAsia"/>
                <w:color w:val="000000"/>
                <w:kern w:val="0"/>
              </w:rPr>
              <w:t>检测报告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隐蔽验收及分阶段验收</w:t>
            </w: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54EAA" w:rsidRPr="00790666" w:rsidRDefault="00D54EAA" w:rsidP="00097D3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塔机安装前的验收</w:t>
            </w: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:rsidR="00D54EAA" w:rsidRPr="00BC3DE8" w:rsidRDefault="00D54EAA" w:rsidP="00097D33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现场所涉及的隐蔽工程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______________________________________________________________________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____________________________________________________________________________________________</w:t>
            </w:r>
          </w:p>
          <w:p w:rsidR="00D54EAA" w:rsidRPr="00BC3DE8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（附相关隐蔽验收影像资料）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施工单位验收意见：                              监理单位验收意见：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需分阶段验收的工序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________________________________________________________________________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____________________________________________________________________________________________</w:t>
            </w:r>
          </w:p>
          <w:p w:rsidR="00D54EAA" w:rsidRPr="00BC3DE8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（附相关分阶段验收影像资料）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施工单位验收意见：                              监理单位验收意见：</w:t>
            </w:r>
          </w:p>
        </w:tc>
      </w:tr>
      <w:tr w:rsidR="00D54EAA" w:rsidRPr="00E05A26" w:rsidTr="00097D33">
        <w:trPr>
          <w:trHeight w:val="1588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  <w:hideMark/>
          </w:tcPr>
          <w:p w:rsidR="00D54EAA" w:rsidRPr="00790666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塔机安装前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施工现场各部门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对塔机基础进行验收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，验收意见及签字：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部门：__________________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部门：__________________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部门：__________________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塔机安装前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现场监理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对塔机基础进行验收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，验收意见及签字：</w:t>
            </w:r>
          </w:p>
          <w:p w:rsidR="00D54EAA" w:rsidRPr="00E05A26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安全监理：__________________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监理：__________________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项目经理验收意见及签字：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项目部盖章确认及日期：</w:t>
            </w:r>
          </w:p>
          <w:p w:rsidR="00D54EAA" w:rsidRPr="00F42A7F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（盖章）      年    月    日</w:t>
            </w:r>
          </w:p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项目总监验收意见及签字：</w:t>
            </w:r>
          </w:p>
          <w:p w:rsidR="00D54EAA" w:rsidRPr="00574E1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塔机安装前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施工企业各部门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对塔机基础进行验收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，验收意见及签字：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部门：__________________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部门：__________________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部门：__________________  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部门：__________________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D54EAA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监理意见：_________________________________________________</w:t>
            </w:r>
          </w:p>
          <w:p w:rsidR="00D54EAA" w:rsidRPr="00E05A26" w:rsidRDefault="00D54EAA" w:rsidP="00097D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企业验收意见及盖章确认：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确认日期：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年    月    日</w:t>
            </w:r>
          </w:p>
          <w:p w:rsidR="00D54EAA" w:rsidRPr="0064048C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监理盖章确认及日期：</w:t>
            </w:r>
          </w:p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（盖章）       年    月    日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  <w:hideMark/>
          </w:tcPr>
          <w:p w:rsidR="00D54EAA" w:rsidRDefault="00D54EAA" w:rsidP="00097D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塔机安装后的验收</w:t>
            </w: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:rsidR="00D54EAA" w:rsidRDefault="00D54EAA" w:rsidP="00097D3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◆</w:t>
            </w:r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塔机安装后，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相关方对塔机安装验收（五方验收）时应增加：在塔机</w:t>
            </w:r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最大空载状态下进行前、后、左、左及四</w:t>
            </w:r>
            <w:proofErr w:type="gramStart"/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对角线方向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静载试验</w:t>
            </w:r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查看</w:t>
            </w:r>
            <w:r w:rsidRPr="008E7DA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前方各受力焊缝是否开裂，平台结构是否有可见变形，后方如有螺栓是否松动。</w:t>
            </w:r>
          </w:p>
          <w:p w:rsidR="00D54EAA" w:rsidRPr="00543860" w:rsidRDefault="00D54EAA" w:rsidP="00097D33">
            <w:pPr>
              <w:widowControl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543860">
              <w:rPr>
                <w:rFonts w:ascii="宋体" w:hAnsi="宋体"/>
                <w:sz w:val="20"/>
                <w:szCs w:val="20"/>
              </w:rPr>
              <w:t>总承包单位验收意见：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   （盖章）       年   月   日</w:t>
            </w:r>
          </w:p>
          <w:p w:rsidR="00D54EAA" w:rsidRPr="00543860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860">
              <w:rPr>
                <w:rFonts w:ascii="宋体" w:hAnsi="宋体"/>
                <w:sz w:val="20"/>
                <w:szCs w:val="20"/>
              </w:rPr>
              <w:t>监理单位验收意见：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 xml:space="preserve">   （盖章）       年   月   日</w:t>
            </w:r>
          </w:p>
        </w:tc>
      </w:tr>
      <w:tr w:rsidR="00D54EAA" w:rsidRPr="00E05A26" w:rsidTr="00097D33">
        <w:trPr>
          <w:trHeight w:val="642"/>
        </w:trPr>
        <w:tc>
          <w:tcPr>
            <w:tcW w:w="496" w:type="dxa"/>
            <w:vMerge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  <w:hideMark/>
          </w:tcPr>
          <w:p w:rsidR="00D54EAA" w:rsidRDefault="00D54EAA" w:rsidP="00097D33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塔机日常使用检查</w:t>
            </w: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在塔机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使用过程中，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施工单位、监理单位</w:t>
            </w: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以下项目进行检查（每月不少于一次）：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连接焊缝疲劳程度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5A2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连接螺栓预紧情况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机械员签字：             施工员签字：           项目经理：           检查日期：</w:t>
            </w:r>
          </w:p>
          <w:p w:rsidR="00D54EAA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专业监理工程师意见：                                                          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>年   月   日</w:t>
            </w:r>
          </w:p>
          <w:p w:rsidR="00D54EAA" w:rsidRPr="00E05A26" w:rsidRDefault="00D54EAA" w:rsidP="00097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项目总监意见：                                                                  </w:t>
            </w:r>
            <w:r w:rsidRPr="00543860">
              <w:rPr>
                <w:rFonts w:ascii="宋体" w:hAnsi="宋体" w:hint="eastAsia"/>
                <w:sz w:val="20"/>
                <w:szCs w:val="20"/>
              </w:rPr>
              <w:t>年   月   日</w:t>
            </w:r>
          </w:p>
        </w:tc>
      </w:tr>
      <w:tr w:rsidR="00D54EAA" w:rsidRPr="00E05A26" w:rsidTr="00097D33">
        <w:trPr>
          <w:trHeight w:val="270"/>
        </w:trPr>
        <w:tc>
          <w:tcPr>
            <w:tcW w:w="106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EAA" w:rsidRPr="00E05A26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4EAA" w:rsidRPr="00A87214" w:rsidTr="00097D33">
        <w:trPr>
          <w:trHeight w:val="27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EAA" w:rsidRPr="00A87214" w:rsidRDefault="00D54EAA" w:rsidP="00097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72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注：标注◆的粗体字项目为保证项目，任意一条检查后不符合要求的，均不能进行塔吊的安装，直至全部整改验收通过。在使用过程中连接焊缝疲劳程度、螺栓预</w:t>
            </w:r>
            <w:proofErr w:type="gramStart"/>
            <w:r w:rsidRPr="00A872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紧情况</w:t>
            </w:r>
            <w:proofErr w:type="gramEnd"/>
            <w:r w:rsidRPr="00A872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等一旦出现问题，应立即停止使用，排查是否影响正常的安全使用，不影响的需整改后</w:t>
            </w:r>
            <w:proofErr w:type="gramStart"/>
            <w:r w:rsidRPr="00A872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报施工</w:t>
            </w:r>
            <w:proofErr w:type="gramEnd"/>
            <w:r w:rsidRPr="00A872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企业及监理重新验收评估后是否可以重新投入使用。影响正常的安全使用，应及时加固并停用该设备。</w:t>
            </w:r>
          </w:p>
        </w:tc>
      </w:tr>
    </w:tbl>
    <w:p w:rsidR="00425672" w:rsidRPr="00D54EAA" w:rsidRDefault="00425672"/>
    <w:sectPr w:rsidR="00425672" w:rsidRPr="00D54EAA" w:rsidSect="0042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EAA"/>
    <w:rsid w:val="00425672"/>
    <w:rsid w:val="00C70D59"/>
    <w:rsid w:val="00D5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AA"/>
    <w:pPr>
      <w:widowControl w:val="0"/>
      <w:spacing w:before="0" w:beforeAutospacing="0" w:after="0" w:afterAutospacing="0"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2017-12-21T01:26:00Z</dcterms:created>
  <dcterms:modified xsi:type="dcterms:W3CDTF">2017-12-21T01:26:00Z</dcterms:modified>
</cp:coreProperties>
</file>