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0" w:author="韩金峰:办公室领导审批" w:date="2023-10-17T17:29:12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1" w:author="韩金峰:办公室领导审批" w:date="2023-10-17T17:29:12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气瓶现场回收处置登记表（样表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2" w:author="韩金峰:办公室领导审批" w:date="2023-10-17T17:29:12Z">
            <w:rPr>
              <w:rFonts w:hint="eastAsia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供参考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3" w:author="韩金峰:办公室领导审批" w:date="2023-10-17T17:29:12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瓶装液化气经营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企业：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：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联系方式：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</w:p>
    <w:tbl>
      <w:tblPr>
        <w:tblStyle w:val="5"/>
        <w:tblW w:w="134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310"/>
        <w:gridCol w:w="1280"/>
        <w:gridCol w:w="2060"/>
        <w:gridCol w:w="2020"/>
        <w:gridCol w:w="2085"/>
        <w:gridCol w:w="2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登记地址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气瓶规格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电子标签号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用户签字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无主气瓶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经居委/物业确认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（可填写是否超期）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填报说明：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本表由瓶装液化气经营企业自行留存，建议一式两份交用户或属地居委/物业；格式仅供参考，企业可自行调整。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1474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021"/>
    <w:rsid w:val="237F1C29"/>
    <w:rsid w:val="3FDD5021"/>
    <w:rsid w:val="43016A3D"/>
    <w:rsid w:val="6A2B2C4A"/>
    <w:rsid w:val="7FFD0FEC"/>
    <w:rsid w:val="B5EAB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jh-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2023-10-17T17:29:00Z</dcterms:created>
  <dc:creator>韩金峰:办公室领导审批</dc:creator>
  <cp:lastModifiedBy>黄晓蓉:格式化</cp:lastModifiedBy>
  <dcterms:modified xsi:type="dcterms:W3CDTF">2023-10-19T15:05:41Z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